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of the SC AGM</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July 2025, 7pm in the Chelmsford City FC Clubhouse</w:t>
      </w:r>
    </w:p>
    <w:p w:rsidR="00000000" w:rsidDel="00000000" w:rsidP="00000000" w:rsidRDefault="00000000" w:rsidRPr="00000000" w14:paraId="0000000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Present - all members of committee bar apologies</w:t>
      </w:r>
    </w:p>
    <w:p w:rsidR="00000000" w:rsidDel="00000000" w:rsidP="00000000" w:rsidRDefault="00000000" w:rsidRPr="00000000" w14:paraId="00000004">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Apologies from Richard Bethell and Andrew Palmer.</w:t>
      </w:r>
    </w:p>
    <w:p w:rsidR="00000000" w:rsidDel="00000000" w:rsidP="00000000" w:rsidRDefault="00000000" w:rsidRPr="00000000" w14:paraId="0000000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Approval of 23-24 minutes - minutes read out and approved unanimously.</w:t>
      </w:r>
    </w:p>
    <w:p w:rsidR="00000000" w:rsidDel="00000000" w:rsidP="00000000" w:rsidRDefault="00000000" w:rsidRPr="00000000" w14:paraId="0000000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Chairman's report- given by GF. </w:t>
        <w:br w:type="textWrapping"/>
        <w:t xml:space="preserve">With regard to clubhouse memorabilia, GF asked those in attendance had anything they particularly wanted to see.  Alan Jones suggested that information panels should be, added explaining the relevance - especially with older photos. </w:t>
        <w:br w:type="textWrapping"/>
        <w:br w:type="textWrapping"/>
        <w:t xml:space="preserve">Halftime draw to return this season, being run by the SC on behalf of the FC.  Funds raised from this to be held in an FC bank account and use of fund agreed with the SC.  In line with FC’s move to being a cashless stadium, draw tickets will be card/contactless payment only with prize money transferred to winner’s bank account.</w:t>
        <w:br w:type="textWrapping"/>
        <w:br w:type="textWrapping"/>
        <w:t xml:space="preserve">Raffles - SC will run raffles apply for a Small Lottery License and run the Christmas Raffle.</w:t>
        <w:br w:type="textWrapping"/>
        <w:br w:type="textWrapping"/>
        <w:t xml:space="preserve">Goalden Goal - this will become an SC fundraiser.</w:t>
        <w:br w:type="textWrapping"/>
        <w:t xml:space="preserve">AJ suggested might be a good opportunity to review ticket costs and prizes.</w:t>
        <w:br w:type="textWrapping"/>
        <w:br w:type="textWrapping"/>
        <w:t xml:space="preserve">Kit Sponsorship - FC are running player sponsorship, which is aimed more at commercial sponsors.  The SC will run Kit Sponsorship (Socks, Shorts, Shirt and Full Kit).  Those who sponsor a full kit will be able to have their photo taken with the player. Kit sponsors will be displayed on a board in the Clubhouse rather than being in the programme.</w:t>
        <w:br w:type="textWrapping"/>
        <w:br w:type="textWrapping"/>
        <w:t xml:space="preserve">Club Shop - has been taken in house by the FC, which the SC are in favour of. SC to pause ordering merchandise until FC Shop up and running to prevent cross-over of stock and will review once this happens.  SC will review general merchandise anyway as costs are high and makes minimal money and sometimes a loss.</w:t>
        <w:br w:type="textWrapping"/>
        <w:t xml:space="preserve">The old club shop hut is being replaced with a modern container based unit.  Unfortunately this means there is no space for the SC hut, which will need to be removed.  As a result, we will have to ‘thin-out’ our stock of old programmes.  SC will still have a presence in the programme hut, but will also use a gazebo to maintain a presence in the ground.</w:t>
        <w:br w:type="textWrapping"/>
        <w:br w:type="textWrapping"/>
        <w:t xml:space="preserve">Coach prices increased last season.  We reached out to other companies as well as Jacksons and Roman Coaches, however no other companies were able to bid for our business as they were already committed to other clubs.  Longer trips had fewer passengers and some had no shows, which caused significant losses for those coaches.  With this in mind, the SC will be trialling booking &amp; paying in advance for the longer trips.  The SC has had discussions with the FC who have offered use of their ticketing platform for this.</w:t>
      </w:r>
    </w:p>
    <w:p w:rsidR="00000000" w:rsidDel="00000000" w:rsidP="00000000" w:rsidRDefault="00000000" w:rsidRPr="00000000" w14:paraId="00000007">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Treasurer’s Report &amp; Accounts</w:t>
        <w:br w:type="textWrapping"/>
        <w:t xml:space="preserve">Despite losses on some longer distance coaches, overall they ran within budget, which included Gavin’s generous sponsorship.  Additional sponsorship received from the walkers did not need to be used and is available for the coming season.</w:t>
        <w:br w:type="textWrapping"/>
        <w:t xml:space="preserve">The SC funded the darts setup in the clubhouse in memory of James Cable.</w:t>
        <w:br w:type="textWrapping"/>
        <w:t xml:space="preserve">Overall, funds at the end of the year remained healthy, increasing by £4000</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Claret</w:t>
        <w:br w:type="textWrapping"/>
        <w:t xml:space="preserve">This has not been as successful as the old 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 fund.  Discussion was held about potentially re-working this to support specific fundraising activities such as Cro-Ro at the clubhouse end of the ground.  The SC will continue talking to the FC about options around the Cro-Ro.</w:t>
        <w:br w:type="textWrapping"/>
        <w:t xml:space="preserve">The SC received a request from the FC about funding for high quality protein food &amp; drink for players.  The meeting agreed to fund 50% of the cost (£2,500)</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Election of officers</w:t>
        <w:br w:type="textWrapping"/>
        <w:t xml:space="preserve">Jack McKechnie stepped down due to work commitments.  The meeting thanked Jack for his work.</w:t>
        <w:br w:type="textWrapping"/>
        <w:t xml:space="preserve">All other officers re-elected by unanimous vote</w:t>
        <w:br w:type="textWrapp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AOB</w:t>
        <w:br w:type="textWrapping"/>
        <w:t xml:space="preserve">Honorary Life Memberships were proposed for Ben &amp; Terry, AKA ‘Clarets Radio’. They provide an invaluable service for those who can’t make it to matches and everyone at the meeting agreed they would be worthy recipients.  This was agreed by a unanimous vote.</w:t>
        <w:br w:type="textWrapping"/>
        <w:br w:type="textWrapping"/>
        <w:t xml:space="preserve">The FC has approached the SC about the pool table.  This was removed by the owner of the table (it was never owned by the FC or Clubhouse).  The Meeting agreed that the SC would fund a replacement as it benefits fans and players alike.  Angelo has said that it’s a key bit of team bonding as players relax between training sessions.  The meeting agreed to fund a replacement, which is expected to come in at around £2-3,000 delivered complete with lifting/moving trolley.  The pool table will be available for fans after Fan Forums, etc. but not on match days as it can become quite disruptive and takes up valuable space.  The old table suffered suffered quite a bit of damage from over-exuberant children on match days previously as well.</w:t>
        <w:br w:type="textWrapping"/>
        <w:br w:type="textWrapping"/>
        <w:t xml:space="preserve">Membership fees for 25/26 will be £7 Adult, £5 concessions and £2 U12.  Membership cards will be ‘clipped for the 25/26 season and there will not be a pin badge as this proved uneconomical last season.</w:t>
        <w:br w:type="textWrapping"/>
        <w:br w:type="textWrapping"/>
        <w:t xml:space="preserve">Darren Smith has been producing graphics for the SC for the past few years and has agreed to continue.  The meeting expressed thanks for the work he has done.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There being no further business, the meeting concluded at 20:22</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BB5F6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B5F6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B5F6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5F6C"/>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B5F6C"/>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B5F6C"/>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B5F6C"/>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B5F6C"/>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B5F6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B5F6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B5F6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B5F6C"/>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B5F6C"/>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B5F6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B5F6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B5F6C"/>
    <w:rPr>
      <w:i w:val="1"/>
      <w:iCs w:val="1"/>
      <w:color w:val="404040" w:themeColor="text1" w:themeTint="0000BF"/>
    </w:rPr>
  </w:style>
  <w:style w:type="paragraph" w:styleId="ListParagraph">
    <w:name w:val="List Paragraph"/>
    <w:basedOn w:val="Normal"/>
    <w:uiPriority w:val="34"/>
    <w:qFormat w:val="1"/>
    <w:rsid w:val="00BB5F6C"/>
    <w:pPr>
      <w:ind w:left="720"/>
      <w:contextualSpacing w:val="1"/>
    </w:pPr>
  </w:style>
  <w:style w:type="character" w:styleId="IntenseEmphasis">
    <w:name w:val="Intense Emphasis"/>
    <w:basedOn w:val="DefaultParagraphFont"/>
    <w:uiPriority w:val="21"/>
    <w:qFormat w:val="1"/>
    <w:rsid w:val="00BB5F6C"/>
    <w:rPr>
      <w:i w:val="1"/>
      <w:iCs w:val="1"/>
      <w:color w:val="2f5496" w:themeColor="accent1" w:themeShade="0000BF"/>
    </w:rPr>
  </w:style>
  <w:style w:type="paragraph" w:styleId="IntenseQuote">
    <w:name w:val="Intense Quote"/>
    <w:basedOn w:val="Normal"/>
    <w:next w:val="Normal"/>
    <w:link w:val="IntenseQuoteChar"/>
    <w:uiPriority w:val="30"/>
    <w:qFormat w:val="1"/>
    <w:rsid w:val="00BB5F6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B5F6C"/>
    <w:rPr>
      <w:i w:val="1"/>
      <w:iCs w:val="1"/>
      <w:color w:val="2f5496" w:themeColor="accent1" w:themeShade="0000BF"/>
    </w:rPr>
  </w:style>
  <w:style w:type="character" w:styleId="IntenseReference">
    <w:name w:val="Intense Reference"/>
    <w:basedOn w:val="DefaultParagraphFont"/>
    <w:uiPriority w:val="32"/>
    <w:qFormat w:val="1"/>
    <w:rsid w:val="00BB5F6C"/>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WwZEpjikJQ/eeVwPRNgeLAEyg==">CgMxLjA4AHIhMU5BS3lpbVFuRXZYYUpkemVUNkhxMzFIVExCWU9tclZU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2025-07-15T06:29:00Z</dcterms:created>
  <dc:creator>Gary FOULGER</dc:creator>
</cp:coreProperties>
</file>